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7314" w14:textId="77777777" w:rsidR="002C2399" w:rsidRDefault="002C2399" w:rsidP="002C2399">
      <w:pPr>
        <w:jc w:val="center"/>
        <w:rPr>
          <w:rFonts w:ascii="Arial" w:hAnsi="Arial" w:cs="Arial"/>
          <w:b/>
          <w:sz w:val="22"/>
          <w:szCs w:val="22"/>
        </w:rPr>
      </w:pPr>
      <w:r>
        <w:rPr>
          <w:rFonts w:ascii="Arial" w:hAnsi="Arial" w:cs="Arial"/>
          <w:b/>
          <w:sz w:val="22"/>
          <w:szCs w:val="22"/>
        </w:rPr>
        <w:t>Public Notice</w:t>
      </w:r>
    </w:p>
    <w:p w14:paraId="59C8BD07" w14:textId="77777777" w:rsidR="002C2399" w:rsidRDefault="002C2399" w:rsidP="002C2399">
      <w:pPr>
        <w:jc w:val="center"/>
        <w:rPr>
          <w:rFonts w:ascii="Arial" w:hAnsi="Arial" w:cs="Arial"/>
          <w:b/>
          <w:sz w:val="22"/>
          <w:szCs w:val="22"/>
        </w:rPr>
      </w:pPr>
    </w:p>
    <w:p w14:paraId="05088BA4" w14:textId="77777777" w:rsidR="002C2399" w:rsidRDefault="002C2399" w:rsidP="002C2399">
      <w:pPr>
        <w:jc w:val="center"/>
        <w:rPr>
          <w:rFonts w:ascii="Arial" w:hAnsi="Arial" w:cs="Arial"/>
          <w:b/>
          <w:sz w:val="22"/>
          <w:szCs w:val="22"/>
        </w:rPr>
      </w:pPr>
    </w:p>
    <w:p w14:paraId="3E402F2E" w14:textId="41947A5E" w:rsidR="001B4316" w:rsidRPr="00DC3A46" w:rsidRDefault="001B4316" w:rsidP="001B4316">
      <w:pPr>
        <w:pStyle w:val="paragraph"/>
        <w:spacing w:before="0" w:beforeAutospacing="0" w:after="0" w:afterAutospacing="0"/>
        <w:jc w:val="both"/>
        <w:textAlignment w:val="baseline"/>
        <w:rPr>
          <w:rStyle w:val="normaltextrun"/>
          <w:rFonts w:ascii="Arial" w:eastAsia="Calibri" w:hAnsi="Arial" w:cs="Arial"/>
          <w:color w:val="000000"/>
          <w:sz w:val="22"/>
          <w:szCs w:val="22"/>
        </w:rPr>
      </w:pPr>
      <w:r w:rsidRPr="00DC3A46">
        <w:rPr>
          <w:rStyle w:val="normaltextrun"/>
          <w:rFonts w:ascii="Arial" w:eastAsia="Calibri" w:hAnsi="Arial" w:cs="Arial"/>
          <w:color w:val="000000" w:themeColor="text1"/>
          <w:sz w:val="22"/>
          <w:szCs w:val="22"/>
        </w:rPr>
        <w:t>The Housing and Community Development  Department</w:t>
      </w:r>
      <w:r w:rsidR="00D35A47">
        <w:rPr>
          <w:rStyle w:val="normaltextrun"/>
          <w:rFonts w:ascii="Arial" w:eastAsia="Calibri" w:hAnsi="Arial" w:cs="Arial"/>
          <w:color w:val="000000" w:themeColor="text1"/>
          <w:sz w:val="22"/>
          <w:szCs w:val="22"/>
        </w:rPr>
        <w:t xml:space="preserve"> (HCDD)</w:t>
      </w:r>
      <w:r w:rsidRPr="00DC3A46">
        <w:rPr>
          <w:rStyle w:val="normaltextrun"/>
          <w:rFonts w:ascii="Arial" w:eastAsia="Calibri" w:hAnsi="Arial" w:cs="Arial"/>
          <w:color w:val="000000" w:themeColor="text1"/>
          <w:sz w:val="22"/>
          <w:szCs w:val="22"/>
        </w:rPr>
        <w:t xml:space="preserve"> recommends Council approval of an Ordinance authorizing a first amendment to the Renovation, Operations and Management Agreement (Agreement) between the City of Houston (City) and Houston Business Development Inc. (HBDi), to provide $1,780,000.00 in </w:t>
      </w:r>
      <w:r w:rsidR="00AC21BA">
        <w:rPr>
          <w:rStyle w:val="normaltextrun"/>
          <w:rFonts w:ascii="Arial" w:eastAsia="Calibri" w:hAnsi="Arial" w:cs="Arial"/>
          <w:color w:val="000000" w:themeColor="text1"/>
          <w:sz w:val="22"/>
          <w:szCs w:val="22"/>
        </w:rPr>
        <w:t xml:space="preserve">Economic Development Initiative </w:t>
      </w:r>
      <w:r w:rsidRPr="00DC3A46">
        <w:rPr>
          <w:rStyle w:val="normaltextrun"/>
          <w:rFonts w:ascii="Arial" w:eastAsia="Calibri" w:hAnsi="Arial" w:cs="Arial"/>
          <w:color w:val="000000" w:themeColor="text1"/>
          <w:sz w:val="22"/>
          <w:szCs w:val="22"/>
        </w:rPr>
        <w:t>Community Project Fund</w:t>
      </w:r>
      <w:r w:rsidR="00D35A47">
        <w:rPr>
          <w:rStyle w:val="normaltextrun"/>
          <w:rFonts w:ascii="Arial" w:eastAsia="Calibri" w:hAnsi="Arial" w:cs="Arial"/>
          <w:color w:val="000000" w:themeColor="text1"/>
          <w:sz w:val="22"/>
          <w:szCs w:val="22"/>
        </w:rPr>
        <w:t>ing</w:t>
      </w:r>
      <w:r w:rsidRPr="00DC3A46">
        <w:rPr>
          <w:rStyle w:val="normaltextrun"/>
          <w:rFonts w:ascii="Arial" w:eastAsia="Calibri" w:hAnsi="Arial" w:cs="Arial"/>
          <w:color w:val="000000" w:themeColor="text1"/>
          <w:sz w:val="22"/>
          <w:szCs w:val="22"/>
        </w:rPr>
        <w:t xml:space="preserve"> (</w:t>
      </w:r>
      <w:r w:rsidR="00AC21BA">
        <w:rPr>
          <w:rStyle w:val="normaltextrun"/>
          <w:rFonts w:ascii="Arial" w:eastAsia="Calibri" w:hAnsi="Arial" w:cs="Arial"/>
          <w:color w:val="000000" w:themeColor="text1"/>
          <w:sz w:val="22"/>
          <w:szCs w:val="22"/>
        </w:rPr>
        <w:t>EDI-</w:t>
      </w:r>
      <w:r w:rsidRPr="00DC3A46">
        <w:rPr>
          <w:rStyle w:val="normaltextrun"/>
          <w:rFonts w:ascii="Arial" w:eastAsia="Calibri" w:hAnsi="Arial" w:cs="Arial"/>
          <w:color w:val="000000" w:themeColor="text1"/>
          <w:sz w:val="22"/>
          <w:szCs w:val="22"/>
        </w:rPr>
        <w:t>CPF)</w:t>
      </w:r>
      <w:r w:rsidR="00D35A47">
        <w:rPr>
          <w:rStyle w:val="normaltextrun"/>
          <w:rFonts w:ascii="Arial" w:eastAsia="Calibri" w:hAnsi="Arial" w:cs="Arial"/>
          <w:color w:val="000000" w:themeColor="text1"/>
          <w:sz w:val="22"/>
          <w:szCs w:val="22"/>
        </w:rPr>
        <w:t xml:space="preserve"> Funds</w:t>
      </w:r>
      <w:r w:rsidRPr="00DC3A46">
        <w:rPr>
          <w:rStyle w:val="normaltextrun"/>
          <w:rFonts w:ascii="Arial" w:eastAsia="Calibri" w:hAnsi="Arial" w:cs="Arial"/>
          <w:color w:val="000000" w:themeColor="text1"/>
          <w:sz w:val="22"/>
          <w:szCs w:val="22"/>
        </w:rPr>
        <w:t xml:space="preserve">, $220,000.00 in </w:t>
      </w:r>
      <w:r w:rsidR="00C45184" w:rsidRPr="00AB0D93">
        <w:rPr>
          <w:rStyle w:val="normaltextrun"/>
          <w:rFonts w:ascii="Arial" w:eastAsia="Calibri" w:hAnsi="Arial" w:cs="Arial"/>
          <w:color w:val="000000" w:themeColor="text1"/>
          <w:sz w:val="22"/>
          <w:szCs w:val="22"/>
        </w:rPr>
        <w:t>Cor</w:t>
      </w:r>
      <w:r w:rsidR="00C45184" w:rsidRPr="00AF733B">
        <w:rPr>
          <w:rStyle w:val="normaltextrun"/>
          <w:rFonts w:ascii="Arial" w:eastAsia="Calibri" w:hAnsi="Arial" w:cs="Arial"/>
          <w:color w:val="000000" w:themeColor="text1"/>
          <w:sz w:val="22"/>
          <w:szCs w:val="22"/>
        </w:rPr>
        <w:t>onavirus State and Local Fiscal Recovery</w:t>
      </w:r>
      <w:r w:rsidR="00FD7C19">
        <w:rPr>
          <w:rStyle w:val="normaltextrun"/>
          <w:rFonts w:ascii="Arial" w:eastAsia="Calibri" w:hAnsi="Arial" w:cs="Arial"/>
          <w:color w:val="000000" w:themeColor="text1"/>
          <w:sz w:val="22"/>
          <w:szCs w:val="22"/>
        </w:rPr>
        <w:t xml:space="preserve"> </w:t>
      </w:r>
      <w:r w:rsidR="00D61390">
        <w:rPr>
          <w:rStyle w:val="normaltextrun"/>
          <w:rFonts w:ascii="Arial" w:eastAsia="Calibri" w:hAnsi="Arial" w:cs="Arial"/>
          <w:color w:val="000000" w:themeColor="text1"/>
          <w:sz w:val="22"/>
          <w:szCs w:val="22"/>
        </w:rPr>
        <w:t>Funds as authorized by the American Rescue Plan Act</w:t>
      </w:r>
      <w:r w:rsidR="00C45184" w:rsidRPr="00AF733B">
        <w:rPr>
          <w:rStyle w:val="normaltextrun"/>
          <w:rFonts w:ascii="Arial" w:eastAsia="Calibri" w:hAnsi="Arial" w:cs="Arial"/>
          <w:color w:val="000000" w:themeColor="text1"/>
          <w:sz w:val="22"/>
          <w:szCs w:val="22"/>
        </w:rPr>
        <w:t xml:space="preserve"> (</w:t>
      </w:r>
      <w:r w:rsidR="00FD7C19">
        <w:rPr>
          <w:rStyle w:val="normaltextrun"/>
          <w:rFonts w:ascii="Arial" w:eastAsia="Calibri" w:hAnsi="Arial" w:cs="Arial"/>
          <w:color w:val="000000" w:themeColor="text1"/>
          <w:sz w:val="22"/>
          <w:szCs w:val="22"/>
        </w:rPr>
        <w:t>ARPA-SLFRF</w:t>
      </w:r>
      <w:r w:rsidR="0071662C" w:rsidRPr="00DC3A46">
        <w:rPr>
          <w:rStyle w:val="normaltextrun"/>
          <w:rFonts w:ascii="Arial" w:eastAsia="Calibri" w:hAnsi="Arial" w:cs="Arial"/>
          <w:color w:val="000000" w:themeColor="text1"/>
          <w:sz w:val="22"/>
          <w:szCs w:val="22"/>
        </w:rPr>
        <w:t>)</w:t>
      </w:r>
      <w:r w:rsidR="0071662C">
        <w:rPr>
          <w:rStyle w:val="normaltextrun"/>
          <w:rFonts w:ascii="Arial" w:eastAsia="Calibri" w:hAnsi="Arial" w:cs="Arial"/>
          <w:color w:val="000000" w:themeColor="text1"/>
          <w:sz w:val="22"/>
          <w:szCs w:val="22"/>
        </w:rPr>
        <w:t xml:space="preserve"> </w:t>
      </w:r>
      <w:r w:rsidRPr="00DC3A46">
        <w:rPr>
          <w:rStyle w:val="normaltextrun"/>
          <w:rFonts w:ascii="Arial" w:eastAsia="Calibri" w:hAnsi="Arial" w:cs="Arial"/>
          <w:color w:val="000000" w:themeColor="text1"/>
          <w:sz w:val="22"/>
          <w:szCs w:val="22"/>
        </w:rPr>
        <w:t xml:space="preserve">Funds, and $554,650.00 in </w:t>
      </w:r>
      <w:r w:rsidR="00D35A47">
        <w:rPr>
          <w:rStyle w:val="normaltextrun"/>
          <w:rFonts w:ascii="Arial" w:eastAsia="Calibri" w:hAnsi="Arial" w:cs="Arial"/>
          <w:color w:val="000000" w:themeColor="text1"/>
          <w:sz w:val="22"/>
          <w:szCs w:val="22"/>
        </w:rPr>
        <w:t xml:space="preserve">the </w:t>
      </w:r>
      <w:r w:rsidR="004476E3">
        <w:rPr>
          <w:rStyle w:val="normaltextrun"/>
          <w:rFonts w:ascii="Arial" w:eastAsia="Calibri" w:hAnsi="Arial" w:cs="Arial"/>
          <w:color w:val="000000" w:themeColor="text1"/>
          <w:sz w:val="22"/>
          <w:szCs w:val="22"/>
        </w:rPr>
        <w:t>Cit</w:t>
      </w:r>
      <w:r w:rsidR="00066DD2">
        <w:rPr>
          <w:rStyle w:val="normaltextrun"/>
          <w:rFonts w:ascii="Arial" w:eastAsia="Calibri" w:hAnsi="Arial" w:cs="Arial"/>
          <w:color w:val="000000" w:themeColor="text1"/>
          <w:sz w:val="22"/>
          <w:szCs w:val="22"/>
        </w:rPr>
        <w:t>y</w:t>
      </w:r>
      <w:r w:rsidR="004476E3">
        <w:rPr>
          <w:rStyle w:val="normaltextrun"/>
          <w:rFonts w:ascii="Arial" w:eastAsia="Calibri" w:hAnsi="Arial" w:cs="Arial"/>
          <w:color w:val="000000" w:themeColor="text1"/>
          <w:sz w:val="22"/>
          <w:szCs w:val="22"/>
        </w:rPr>
        <w:t xml:space="preserve"> </w:t>
      </w:r>
      <w:r w:rsidRPr="00DC3A46">
        <w:rPr>
          <w:rStyle w:val="normaltextrun"/>
          <w:rFonts w:ascii="Arial" w:eastAsia="Calibri" w:hAnsi="Arial" w:cs="Arial"/>
          <w:color w:val="000000" w:themeColor="text1"/>
          <w:sz w:val="22"/>
          <w:szCs w:val="22"/>
        </w:rPr>
        <w:t>General Funds for the Bethune Empowerment Center Phase 2</w:t>
      </w:r>
      <w:r w:rsidR="0081650D">
        <w:rPr>
          <w:rStyle w:val="normaltextrun"/>
          <w:rFonts w:ascii="Arial" w:eastAsia="Calibri" w:hAnsi="Arial" w:cs="Arial"/>
          <w:color w:val="000000" w:themeColor="text1"/>
          <w:sz w:val="22"/>
          <w:szCs w:val="22"/>
        </w:rPr>
        <w:t>.</w:t>
      </w:r>
      <w:r w:rsidRPr="00DC3A46">
        <w:rPr>
          <w:rStyle w:val="normaltextrun"/>
          <w:rFonts w:ascii="Arial" w:eastAsia="Calibri" w:hAnsi="Arial" w:cs="Arial"/>
          <w:color w:val="000000" w:themeColor="text1"/>
          <w:sz w:val="22"/>
          <w:szCs w:val="22"/>
        </w:rPr>
        <w:t xml:space="preserve">  Funding for the Bethune Empowerment Center </w:t>
      </w:r>
      <w:r w:rsidR="00D61390">
        <w:rPr>
          <w:rStyle w:val="normaltextrun"/>
          <w:rFonts w:ascii="Arial" w:eastAsia="Calibri" w:hAnsi="Arial" w:cs="Arial"/>
          <w:color w:val="000000" w:themeColor="text1"/>
          <w:sz w:val="22"/>
          <w:szCs w:val="22"/>
        </w:rPr>
        <w:t>P</w:t>
      </w:r>
      <w:r w:rsidRPr="00DC3A46">
        <w:rPr>
          <w:rStyle w:val="normaltextrun"/>
          <w:rFonts w:ascii="Arial" w:eastAsia="Calibri" w:hAnsi="Arial" w:cs="Arial"/>
          <w:color w:val="000000" w:themeColor="text1"/>
          <w:sz w:val="22"/>
          <w:szCs w:val="22"/>
        </w:rPr>
        <w:t xml:space="preserve">hase 2 will be used to renovate </w:t>
      </w:r>
      <w:r w:rsidR="00D61390">
        <w:rPr>
          <w:rStyle w:val="normaltextrun"/>
          <w:rFonts w:ascii="Arial" w:eastAsia="Calibri" w:hAnsi="Arial" w:cs="Arial"/>
          <w:color w:val="000000" w:themeColor="text1"/>
          <w:sz w:val="22"/>
          <w:szCs w:val="22"/>
        </w:rPr>
        <w:t>four</w:t>
      </w:r>
      <w:r w:rsidRPr="00DC3A46">
        <w:rPr>
          <w:rStyle w:val="normaltextrun"/>
          <w:rFonts w:ascii="Arial" w:eastAsia="Calibri" w:hAnsi="Arial" w:cs="Arial"/>
          <w:color w:val="000000" w:themeColor="text1"/>
          <w:sz w:val="22"/>
          <w:szCs w:val="22"/>
        </w:rPr>
        <w:t xml:space="preserve"> buildings (</w:t>
      </w:r>
      <w:r w:rsidR="00D61390">
        <w:rPr>
          <w:rStyle w:val="normaltextrun"/>
          <w:rFonts w:ascii="Arial" w:eastAsia="Calibri" w:hAnsi="Arial" w:cs="Arial"/>
          <w:color w:val="000000" w:themeColor="text1"/>
          <w:sz w:val="22"/>
          <w:szCs w:val="22"/>
        </w:rPr>
        <w:t xml:space="preserve">buildings </w:t>
      </w:r>
      <w:r w:rsidR="0072179A">
        <w:rPr>
          <w:rStyle w:val="normaltextrun"/>
          <w:rFonts w:ascii="Arial" w:eastAsia="Calibri" w:hAnsi="Arial" w:cs="Arial"/>
          <w:color w:val="000000" w:themeColor="text1"/>
          <w:sz w:val="22"/>
          <w:szCs w:val="22"/>
        </w:rPr>
        <w:t xml:space="preserve">B, </w:t>
      </w:r>
      <w:r w:rsidRPr="00DC3A46">
        <w:rPr>
          <w:rStyle w:val="normaltextrun"/>
          <w:rFonts w:ascii="Arial" w:eastAsia="Calibri" w:hAnsi="Arial" w:cs="Arial"/>
          <w:color w:val="000000" w:themeColor="text1"/>
          <w:sz w:val="22"/>
          <w:szCs w:val="22"/>
        </w:rPr>
        <w:t>C,</w:t>
      </w:r>
      <w:r>
        <w:rPr>
          <w:rStyle w:val="normaltextrun"/>
          <w:rFonts w:ascii="Arial" w:eastAsia="Calibri" w:hAnsi="Arial" w:cs="Arial"/>
          <w:color w:val="000000" w:themeColor="text1"/>
          <w:sz w:val="22"/>
          <w:szCs w:val="22"/>
        </w:rPr>
        <w:t xml:space="preserve"> </w:t>
      </w:r>
      <w:r w:rsidRPr="00DC3A46">
        <w:rPr>
          <w:rStyle w:val="normaltextrun"/>
          <w:rFonts w:ascii="Arial" w:eastAsia="Calibri" w:hAnsi="Arial" w:cs="Arial"/>
          <w:color w:val="000000" w:themeColor="text1"/>
          <w:sz w:val="22"/>
          <w:szCs w:val="22"/>
        </w:rPr>
        <w:t>D,</w:t>
      </w:r>
      <w:r>
        <w:rPr>
          <w:rStyle w:val="normaltextrun"/>
          <w:rFonts w:ascii="Arial" w:eastAsia="Calibri" w:hAnsi="Arial" w:cs="Arial"/>
          <w:color w:val="000000" w:themeColor="text1"/>
          <w:sz w:val="22"/>
          <w:szCs w:val="22"/>
        </w:rPr>
        <w:t xml:space="preserve"> </w:t>
      </w:r>
      <w:r w:rsidRPr="00DC3A46">
        <w:rPr>
          <w:rStyle w:val="normaltextrun"/>
          <w:rFonts w:ascii="Arial" w:eastAsia="Calibri" w:hAnsi="Arial" w:cs="Arial"/>
          <w:color w:val="000000" w:themeColor="text1"/>
          <w:sz w:val="22"/>
          <w:szCs w:val="22"/>
        </w:rPr>
        <w:t>E) at the facility, ultimately providing workforce development, job training and education, and a childcare and lea</w:t>
      </w:r>
      <w:r w:rsidR="00AC21BA">
        <w:rPr>
          <w:rStyle w:val="normaltextrun"/>
          <w:rFonts w:ascii="Arial" w:eastAsia="Calibri" w:hAnsi="Arial" w:cs="Arial"/>
          <w:color w:val="000000" w:themeColor="text1"/>
          <w:sz w:val="22"/>
          <w:szCs w:val="22"/>
        </w:rPr>
        <w:t>r</w:t>
      </w:r>
      <w:r w:rsidRPr="00DC3A46">
        <w:rPr>
          <w:rStyle w:val="normaltextrun"/>
          <w:rFonts w:ascii="Arial" w:eastAsia="Calibri" w:hAnsi="Arial" w:cs="Arial"/>
          <w:color w:val="000000" w:themeColor="text1"/>
          <w:sz w:val="22"/>
          <w:szCs w:val="22"/>
        </w:rPr>
        <w:t xml:space="preserve">ning center.  </w:t>
      </w:r>
    </w:p>
    <w:p w14:paraId="1189C97E" w14:textId="77777777" w:rsidR="001B4316" w:rsidRPr="00DC3A46" w:rsidRDefault="001B4316" w:rsidP="001B4316">
      <w:pPr>
        <w:autoSpaceDE w:val="0"/>
        <w:autoSpaceDN w:val="0"/>
        <w:adjustRightInd w:val="0"/>
        <w:jc w:val="both"/>
        <w:rPr>
          <w:rStyle w:val="normaltextrun"/>
          <w:rFonts w:ascii="Arial" w:hAnsi="Arial" w:cs="Arial"/>
          <w:color w:val="000000"/>
        </w:rPr>
      </w:pPr>
    </w:p>
    <w:p w14:paraId="6E03AA5B" w14:textId="77777777" w:rsidR="001B4316" w:rsidRPr="0071662C" w:rsidRDefault="001B4316" w:rsidP="001B4316">
      <w:pPr>
        <w:autoSpaceDE w:val="0"/>
        <w:autoSpaceDN w:val="0"/>
        <w:adjustRightInd w:val="0"/>
        <w:jc w:val="both"/>
        <w:rPr>
          <w:rStyle w:val="normaltextrun"/>
          <w:rFonts w:ascii="Arial" w:hAnsi="Arial" w:cs="Arial"/>
          <w:color w:val="000000"/>
          <w:sz w:val="22"/>
          <w:szCs w:val="22"/>
        </w:rPr>
      </w:pPr>
      <w:r w:rsidRPr="0071662C">
        <w:rPr>
          <w:rStyle w:val="normaltextrun"/>
          <w:rFonts w:ascii="Arial" w:hAnsi="Arial" w:cs="Arial"/>
          <w:color w:val="000000"/>
          <w:sz w:val="22"/>
          <w:szCs w:val="22"/>
        </w:rPr>
        <w:t xml:space="preserve">Renovations at the site will include installation of new mechanical system, electrical and plumbing, kitchen rehabilitation, and interior reconfiguration and build out to provide programmed spaces. Interior renovations include installation of new flooring and carpet, window replacement, and hardware upgrades and paint. </w:t>
      </w:r>
    </w:p>
    <w:p w14:paraId="44A74358" w14:textId="77777777" w:rsidR="001B4316" w:rsidRPr="0071662C" w:rsidRDefault="001B4316" w:rsidP="001B4316">
      <w:pPr>
        <w:autoSpaceDE w:val="0"/>
        <w:autoSpaceDN w:val="0"/>
        <w:adjustRightInd w:val="0"/>
        <w:jc w:val="both"/>
        <w:rPr>
          <w:sz w:val="22"/>
          <w:szCs w:val="22"/>
        </w:rPr>
      </w:pPr>
    </w:p>
    <w:tbl>
      <w:tblPr>
        <w:tblW w:w="6295" w:type="dxa"/>
        <w:jc w:val="center"/>
        <w:tblLook w:val="04A0" w:firstRow="1" w:lastRow="0" w:firstColumn="1" w:lastColumn="0" w:noHBand="0" w:noVBand="1"/>
      </w:tblPr>
      <w:tblGrid>
        <w:gridCol w:w="3764"/>
        <w:gridCol w:w="2531"/>
      </w:tblGrid>
      <w:tr w:rsidR="001B4316" w:rsidRPr="0071662C" w14:paraId="2F661208" w14:textId="77777777" w:rsidTr="001B4316">
        <w:trPr>
          <w:trHeight w:val="306"/>
          <w:jc w:val="center"/>
        </w:trPr>
        <w:tc>
          <w:tcPr>
            <w:tcW w:w="62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F5112" w14:textId="44241C24" w:rsidR="001B4316" w:rsidRPr="0071662C" w:rsidRDefault="001B4316" w:rsidP="00DE443A">
            <w:pPr>
              <w:jc w:val="center"/>
              <w:rPr>
                <w:rFonts w:ascii="Arial" w:hAnsi="Arial" w:cs="Arial"/>
                <w:b/>
                <w:bCs/>
                <w:color w:val="000000"/>
                <w:sz w:val="22"/>
                <w:szCs w:val="22"/>
              </w:rPr>
            </w:pPr>
            <w:r w:rsidRPr="0071662C">
              <w:rPr>
                <w:rFonts w:ascii="Arial" w:hAnsi="Arial" w:cs="Arial"/>
                <w:b/>
                <w:bCs/>
                <w:color w:val="000000"/>
                <w:sz w:val="22"/>
                <w:szCs w:val="22"/>
              </w:rPr>
              <w:t xml:space="preserve">Sources and Amounts </w:t>
            </w:r>
          </w:p>
        </w:tc>
      </w:tr>
      <w:tr w:rsidR="001B4316" w:rsidRPr="0071662C" w14:paraId="2ACDF6CF" w14:textId="77777777" w:rsidTr="001B4316">
        <w:trPr>
          <w:trHeight w:val="306"/>
          <w:jc w:val="center"/>
        </w:trPr>
        <w:tc>
          <w:tcPr>
            <w:tcW w:w="3764" w:type="dxa"/>
            <w:tcBorders>
              <w:top w:val="nil"/>
              <w:left w:val="single" w:sz="4" w:space="0" w:color="auto"/>
              <w:bottom w:val="single" w:sz="4" w:space="0" w:color="auto"/>
              <w:right w:val="single" w:sz="4" w:space="0" w:color="auto"/>
            </w:tcBorders>
            <w:shd w:val="clear" w:color="000000" w:fill="000000"/>
            <w:noWrap/>
            <w:vAlign w:val="bottom"/>
            <w:hideMark/>
          </w:tcPr>
          <w:p w14:paraId="79CE855C" w14:textId="3F719C2F" w:rsidR="001B4316" w:rsidRPr="0071662C" w:rsidRDefault="001B4316" w:rsidP="001B4316">
            <w:pPr>
              <w:jc w:val="center"/>
              <w:rPr>
                <w:rFonts w:ascii="Arial" w:hAnsi="Arial" w:cs="Arial"/>
                <w:b/>
                <w:bCs/>
                <w:color w:val="FFFFFF"/>
                <w:sz w:val="22"/>
                <w:szCs w:val="22"/>
              </w:rPr>
            </w:pPr>
            <w:r w:rsidRPr="0071662C">
              <w:rPr>
                <w:rFonts w:ascii="Arial" w:hAnsi="Arial" w:cs="Arial"/>
                <w:b/>
                <w:bCs/>
                <w:color w:val="FFFFFF"/>
                <w:sz w:val="22"/>
                <w:szCs w:val="22"/>
              </w:rPr>
              <w:t>Sources</w:t>
            </w:r>
          </w:p>
        </w:tc>
        <w:tc>
          <w:tcPr>
            <w:tcW w:w="2531" w:type="dxa"/>
            <w:tcBorders>
              <w:top w:val="nil"/>
              <w:left w:val="nil"/>
              <w:bottom w:val="single" w:sz="4" w:space="0" w:color="auto"/>
              <w:right w:val="single" w:sz="4" w:space="0" w:color="auto"/>
            </w:tcBorders>
            <w:shd w:val="clear" w:color="000000" w:fill="000000"/>
            <w:noWrap/>
            <w:vAlign w:val="bottom"/>
            <w:hideMark/>
          </w:tcPr>
          <w:p w14:paraId="02DF0D11" w14:textId="02EFAAA1" w:rsidR="001B4316" w:rsidRPr="0071662C" w:rsidRDefault="001B4316" w:rsidP="001B4316">
            <w:pPr>
              <w:jc w:val="center"/>
              <w:rPr>
                <w:rFonts w:ascii="Arial" w:hAnsi="Arial" w:cs="Arial"/>
                <w:b/>
                <w:bCs/>
                <w:color w:val="FFFFFF"/>
                <w:sz w:val="22"/>
                <w:szCs w:val="22"/>
              </w:rPr>
            </w:pPr>
            <w:r w:rsidRPr="0071662C">
              <w:rPr>
                <w:rFonts w:ascii="Arial" w:hAnsi="Arial" w:cs="Arial"/>
                <w:b/>
                <w:bCs/>
                <w:color w:val="FFFFFF"/>
                <w:sz w:val="22"/>
                <w:szCs w:val="22"/>
              </w:rPr>
              <w:t>Amount</w:t>
            </w:r>
          </w:p>
        </w:tc>
      </w:tr>
      <w:tr w:rsidR="001B4316" w:rsidRPr="0071662C" w14:paraId="729EDA2A" w14:textId="77777777" w:rsidTr="001B4316">
        <w:trPr>
          <w:trHeight w:val="306"/>
          <w:jc w:val="center"/>
        </w:trPr>
        <w:tc>
          <w:tcPr>
            <w:tcW w:w="3764" w:type="dxa"/>
            <w:tcBorders>
              <w:top w:val="nil"/>
              <w:left w:val="single" w:sz="4" w:space="0" w:color="auto"/>
              <w:bottom w:val="single" w:sz="4" w:space="0" w:color="auto"/>
              <w:right w:val="single" w:sz="4" w:space="0" w:color="auto"/>
            </w:tcBorders>
            <w:shd w:val="clear" w:color="auto" w:fill="auto"/>
            <w:noWrap/>
            <w:vAlign w:val="bottom"/>
            <w:hideMark/>
          </w:tcPr>
          <w:p w14:paraId="39F1FDC4" w14:textId="3637CE5D" w:rsidR="001B4316" w:rsidRPr="0071662C" w:rsidRDefault="004476E3" w:rsidP="00DE443A">
            <w:pPr>
              <w:rPr>
                <w:rFonts w:ascii="Arial" w:hAnsi="Arial" w:cs="Arial"/>
                <w:color w:val="000000"/>
                <w:sz w:val="22"/>
                <w:szCs w:val="22"/>
              </w:rPr>
            </w:pPr>
            <w:r>
              <w:rPr>
                <w:rFonts w:ascii="Arial" w:hAnsi="Arial" w:cs="Arial"/>
                <w:color w:val="000000"/>
                <w:sz w:val="22"/>
                <w:szCs w:val="22"/>
              </w:rPr>
              <w:t xml:space="preserve">Economic Development Initiative </w:t>
            </w:r>
            <w:r w:rsidR="001B4316" w:rsidRPr="0071662C">
              <w:rPr>
                <w:rFonts w:ascii="Arial" w:hAnsi="Arial" w:cs="Arial"/>
                <w:color w:val="000000"/>
                <w:sz w:val="22"/>
                <w:szCs w:val="22"/>
              </w:rPr>
              <w:t xml:space="preserve">Community Project Funding </w:t>
            </w:r>
            <w:r w:rsidR="00D35A47">
              <w:rPr>
                <w:rFonts w:ascii="Arial" w:hAnsi="Arial" w:cs="Arial"/>
                <w:color w:val="000000"/>
                <w:sz w:val="22"/>
                <w:szCs w:val="22"/>
              </w:rPr>
              <w:t>Funds</w:t>
            </w:r>
          </w:p>
        </w:tc>
        <w:tc>
          <w:tcPr>
            <w:tcW w:w="2531" w:type="dxa"/>
            <w:tcBorders>
              <w:top w:val="nil"/>
              <w:left w:val="nil"/>
              <w:bottom w:val="single" w:sz="4" w:space="0" w:color="auto"/>
              <w:right w:val="single" w:sz="4" w:space="0" w:color="auto"/>
            </w:tcBorders>
            <w:shd w:val="clear" w:color="auto" w:fill="auto"/>
            <w:noWrap/>
            <w:vAlign w:val="bottom"/>
            <w:hideMark/>
          </w:tcPr>
          <w:p w14:paraId="13A120B2" w14:textId="77777777" w:rsidR="001B4316" w:rsidRPr="0071662C" w:rsidRDefault="001B4316" w:rsidP="00DE443A">
            <w:pPr>
              <w:rPr>
                <w:rFonts w:ascii="Arial" w:hAnsi="Arial" w:cs="Arial"/>
                <w:color w:val="000000"/>
                <w:sz w:val="22"/>
                <w:szCs w:val="22"/>
              </w:rPr>
            </w:pPr>
            <w:r w:rsidRPr="0071662C">
              <w:rPr>
                <w:rFonts w:ascii="Arial" w:hAnsi="Arial" w:cs="Arial"/>
                <w:color w:val="000000"/>
                <w:sz w:val="22"/>
                <w:szCs w:val="22"/>
              </w:rPr>
              <w:t xml:space="preserve"> $        1,780,000.00 </w:t>
            </w:r>
          </w:p>
        </w:tc>
      </w:tr>
      <w:tr w:rsidR="001B4316" w:rsidRPr="0071662C" w14:paraId="32B19D2F" w14:textId="77777777" w:rsidTr="001B4316">
        <w:trPr>
          <w:trHeight w:val="306"/>
          <w:jc w:val="center"/>
        </w:trPr>
        <w:tc>
          <w:tcPr>
            <w:tcW w:w="3764" w:type="dxa"/>
            <w:tcBorders>
              <w:top w:val="nil"/>
              <w:left w:val="single" w:sz="4" w:space="0" w:color="auto"/>
              <w:bottom w:val="single" w:sz="4" w:space="0" w:color="auto"/>
              <w:right w:val="single" w:sz="4" w:space="0" w:color="auto"/>
            </w:tcBorders>
            <w:shd w:val="clear" w:color="auto" w:fill="auto"/>
            <w:noWrap/>
            <w:vAlign w:val="bottom"/>
            <w:hideMark/>
          </w:tcPr>
          <w:p w14:paraId="53246209" w14:textId="6478090D" w:rsidR="001B4316" w:rsidRPr="00D61390" w:rsidRDefault="00066DD2" w:rsidP="00DE443A">
            <w:pPr>
              <w:rPr>
                <w:rFonts w:ascii="Arial" w:hAnsi="Arial" w:cs="Arial"/>
                <w:color w:val="000000"/>
                <w:sz w:val="22"/>
                <w:szCs w:val="22"/>
              </w:rPr>
            </w:pPr>
            <w:r w:rsidRPr="00D61390">
              <w:rPr>
                <w:rFonts w:ascii="Arial" w:hAnsi="Arial" w:cs="Arial"/>
                <w:color w:val="000000"/>
                <w:sz w:val="22"/>
                <w:szCs w:val="22"/>
              </w:rPr>
              <w:t xml:space="preserve">Coronavirus State and Local </w:t>
            </w:r>
            <w:r w:rsidR="00086BC9" w:rsidRPr="00D61390">
              <w:rPr>
                <w:rFonts w:ascii="Arial" w:hAnsi="Arial" w:cs="Arial"/>
                <w:color w:val="000000"/>
                <w:sz w:val="22"/>
                <w:szCs w:val="22"/>
              </w:rPr>
              <w:t xml:space="preserve">Fiscal Recovery Funds </w:t>
            </w:r>
            <w:r w:rsidR="0092798A" w:rsidRPr="0092798A">
              <w:rPr>
                <w:rFonts w:ascii="Arial" w:hAnsi="Arial" w:cs="Arial"/>
                <w:color w:val="000000"/>
                <w:sz w:val="22"/>
                <w:szCs w:val="22"/>
              </w:rPr>
              <w:t>a</w:t>
            </w:r>
            <w:r w:rsidR="0092798A" w:rsidRPr="00FD7C19">
              <w:rPr>
                <w:rFonts w:ascii="Arial" w:hAnsi="Arial" w:cs="Arial"/>
                <w:color w:val="000000"/>
                <w:sz w:val="22"/>
                <w:szCs w:val="22"/>
              </w:rPr>
              <w:t>s authorized by the American Rescue Plan Act</w:t>
            </w:r>
          </w:p>
        </w:tc>
        <w:tc>
          <w:tcPr>
            <w:tcW w:w="2531" w:type="dxa"/>
            <w:tcBorders>
              <w:top w:val="nil"/>
              <w:left w:val="nil"/>
              <w:bottom w:val="single" w:sz="4" w:space="0" w:color="auto"/>
              <w:right w:val="single" w:sz="4" w:space="0" w:color="auto"/>
            </w:tcBorders>
            <w:shd w:val="clear" w:color="auto" w:fill="auto"/>
            <w:noWrap/>
            <w:vAlign w:val="bottom"/>
            <w:hideMark/>
          </w:tcPr>
          <w:p w14:paraId="35D1D8F3" w14:textId="77777777" w:rsidR="001B4316" w:rsidRPr="0071662C" w:rsidRDefault="001B4316" w:rsidP="00DE443A">
            <w:pPr>
              <w:rPr>
                <w:rFonts w:ascii="Arial" w:hAnsi="Arial" w:cs="Arial"/>
                <w:color w:val="000000"/>
                <w:sz w:val="22"/>
                <w:szCs w:val="22"/>
              </w:rPr>
            </w:pPr>
            <w:r w:rsidRPr="0071662C">
              <w:rPr>
                <w:rFonts w:ascii="Arial" w:hAnsi="Arial" w:cs="Arial"/>
                <w:color w:val="000000"/>
                <w:sz w:val="22"/>
                <w:szCs w:val="22"/>
              </w:rPr>
              <w:t xml:space="preserve"> $           220,000.00 </w:t>
            </w:r>
          </w:p>
        </w:tc>
      </w:tr>
      <w:tr w:rsidR="004462F6" w:rsidRPr="0071662C" w14:paraId="082116F7" w14:textId="77777777" w:rsidTr="001B4316">
        <w:trPr>
          <w:trHeight w:val="306"/>
          <w:jc w:val="center"/>
        </w:trPr>
        <w:tc>
          <w:tcPr>
            <w:tcW w:w="3764" w:type="dxa"/>
            <w:tcBorders>
              <w:top w:val="nil"/>
              <w:left w:val="single" w:sz="4" w:space="0" w:color="auto"/>
              <w:bottom w:val="single" w:sz="4" w:space="0" w:color="auto"/>
              <w:right w:val="single" w:sz="4" w:space="0" w:color="auto"/>
            </w:tcBorders>
            <w:shd w:val="clear" w:color="auto" w:fill="auto"/>
            <w:noWrap/>
            <w:vAlign w:val="bottom"/>
            <w:hideMark/>
          </w:tcPr>
          <w:p w14:paraId="62E7F2DB" w14:textId="1368202E" w:rsidR="004462F6" w:rsidRPr="0071662C" w:rsidRDefault="004462F6" w:rsidP="00DE443A">
            <w:pPr>
              <w:rPr>
                <w:rFonts w:ascii="Arial" w:hAnsi="Arial" w:cs="Arial"/>
                <w:color w:val="000000"/>
                <w:sz w:val="22"/>
                <w:szCs w:val="22"/>
              </w:rPr>
            </w:pPr>
            <w:r w:rsidRPr="0071662C">
              <w:rPr>
                <w:rFonts w:ascii="Arial" w:hAnsi="Arial" w:cs="Arial"/>
                <w:color w:val="000000"/>
                <w:sz w:val="22"/>
                <w:szCs w:val="22"/>
              </w:rPr>
              <w:t>C</w:t>
            </w:r>
            <w:r>
              <w:rPr>
                <w:rFonts w:ascii="Arial" w:hAnsi="Arial" w:cs="Arial"/>
                <w:color w:val="000000"/>
                <w:sz w:val="22"/>
                <w:szCs w:val="22"/>
              </w:rPr>
              <w:t>ity of Houston</w:t>
            </w:r>
            <w:r w:rsidRPr="0071662C">
              <w:rPr>
                <w:rFonts w:ascii="Arial" w:hAnsi="Arial" w:cs="Arial"/>
                <w:color w:val="000000"/>
                <w:sz w:val="22"/>
                <w:szCs w:val="22"/>
              </w:rPr>
              <w:t xml:space="preserve"> - General Funds </w:t>
            </w:r>
          </w:p>
        </w:tc>
        <w:tc>
          <w:tcPr>
            <w:tcW w:w="2531" w:type="dxa"/>
            <w:tcBorders>
              <w:top w:val="nil"/>
              <w:left w:val="nil"/>
              <w:bottom w:val="single" w:sz="4" w:space="0" w:color="auto"/>
              <w:right w:val="single" w:sz="4" w:space="0" w:color="auto"/>
            </w:tcBorders>
            <w:shd w:val="clear" w:color="auto" w:fill="auto"/>
            <w:noWrap/>
            <w:vAlign w:val="bottom"/>
            <w:hideMark/>
          </w:tcPr>
          <w:p w14:paraId="775CB324" w14:textId="1CA7532A" w:rsidR="004462F6" w:rsidRPr="0071662C" w:rsidRDefault="004462F6" w:rsidP="00DE443A">
            <w:pPr>
              <w:rPr>
                <w:rFonts w:ascii="Arial" w:hAnsi="Arial" w:cs="Arial"/>
                <w:color w:val="000000"/>
                <w:sz w:val="22"/>
                <w:szCs w:val="22"/>
              </w:rPr>
            </w:pPr>
            <w:r w:rsidRPr="0071662C">
              <w:rPr>
                <w:rFonts w:ascii="Arial" w:hAnsi="Arial" w:cs="Arial"/>
                <w:color w:val="000000"/>
                <w:sz w:val="22"/>
                <w:szCs w:val="22"/>
              </w:rPr>
              <w:t xml:space="preserve"> $           554,650.00 </w:t>
            </w:r>
          </w:p>
        </w:tc>
      </w:tr>
      <w:tr w:rsidR="004462F6" w:rsidRPr="0071662C" w14:paraId="2AEDE777" w14:textId="77777777" w:rsidTr="001B4316">
        <w:trPr>
          <w:trHeight w:val="306"/>
          <w:jc w:val="center"/>
        </w:trPr>
        <w:tc>
          <w:tcPr>
            <w:tcW w:w="3764" w:type="dxa"/>
            <w:tcBorders>
              <w:top w:val="nil"/>
              <w:left w:val="single" w:sz="4" w:space="0" w:color="auto"/>
              <w:bottom w:val="single" w:sz="4" w:space="0" w:color="auto"/>
              <w:right w:val="single" w:sz="4" w:space="0" w:color="auto"/>
            </w:tcBorders>
            <w:shd w:val="clear" w:color="auto" w:fill="auto"/>
            <w:noWrap/>
            <w:vAlign w:val="bottom"/>
            <w:hideMark/>
          </w:tcPr>
          <w:p w14:paraId="787AB85A" w14:textId="3C379D89" w:rsidR="004462F6" w:rsidRPr="0071662C" w:rsidRDefault="004462F6" w:rsidP="00DE443A">
            <w:pPr>
              <w:rPr>
                <w:rFonts w:ascii="Arial" w:hAnsi="Arial" w:cs="Arial"/>
                <w:color w:val="000000"/>
                <w:sz w:val="22"/>
                <w:szCs w:val="22"/>
              </w:rPr>
            </w:pPr>
            <w:r w:rsidRPr="0071662C">
              <w:rPr>
                <w:rFonts w:ascii="Arial" w:hAnsi="Arial" w:cs="Arial"/>
                <w:color w:val="000000"/>
                <w:sz w:val="22"/>
                <w:szCs w:val="22"/>
              </w:rPr>
              <w:t xml:space="preserve">Total </w:t>
            </w:r>
          </w:p>
        </w:tc>
        <w:tc>
          <w:tcPr>
            <w:tcW w:w="2531" w:type="dxa"/>
            <w:tcBorders>
              <w:top w:val="nil"/>
              <w:left w:val="nil"/>
              <w:bottom w:val="single" w:sz="4" w:space="0" w:color="auto"/>
              <w:right w:val="single" w:sz="4" w:space="0" w:color="auto"/>
            </w:tcBorders>
            <w:shd w:val="clear" w:color="auto" w:fill="auto"/>
            <w:noWrap/>
            <w:vAlign w:val="bottom"/>
            <w:hideMark/>
          </w:tcPr>
          <w:p w14:paraId="16FF3E7F" w14:textId="3CA35AB9" w:rsidR="004462F6" w:rsidRPr="0071662C" w:rsidRDefault="004462F6" w:rsidP="00DE443A">
            <w:pPr>
              <w:rPr>
                <w:rFonts w:ascii="Arial" w:hAnsi="Arial" w:cs="Arial"/>
                <w:color w:val="000000"/>
                <w:sz w:val="22"/>
                <w:szCs w:val="22"/>
              </w:rPr>
            </w:pPr>
            <w:r w:rsidRPr="0071662C">
              <w:rPr>
                <w:rFonts w:ascii="Arial" w:hAnsi="Arial" w:cs="Arial"/>
                <w:color w:val="000000"/>
                <w:sz w:val="22"/>
                <w:szCs w:val="22"/>
              </w:rPr>
              <w:t xml:space="preserve"> $        </w:t>
            </w:r>
            <w:r>
              <w:rPr>
                <w:rFonts w:ascii="Arial" w:hAnsi="Arial" w:cs="Arial"/>
                <w:color w:val="000000"/>
                <w:sz w:val="22"/>
                <w:szCs w:val="22"/>
              </w:rPr>
              <w:t>3</w:t>
            </w:r>
            <w:r w:rsidRPr="0071662C">
              <w:rPr>
                <w:rFonts w:ascii="Arial" w:hAnsi="Arial" w:cs="Arial"/>
                <w:color w:val="000000"/>
                <w:sz w:val="22"/>
                <w:szCs w:val="22"/>
              </w:rPr>
              <w:t>,</w:t>
            </w:r>
            <w:r>
              <w:rPr>
                <w:rFonts w:ascii="Arial" w:hAnsi="Arial" w:cs="Arial"/>
                <w:color w:val="000000"/>
                <w:sz w:val="22"/>
                <w:szCs w:val="22"/>
              </w:rPr>
              <w:t>6</w:t>
            </w:r>
            <w:r w:rsidRPr="0071662C">
              <w:rPr>
                <w:rFonts w:ascii="Arial" w:hAnsi="Arial" w:cs="Arial"/>
                <w:color w:val="000000"/>
                <w:sz w:val="22"/>
                <w:szCs w:val="22"/>
              </w:rPr>
              <w:t xml:space="preserve">78,400.00 </w:t>
            </w:r>
          </w:p>
        </w:tc>
      </w:tr>
    </w:tbl>
    <w:p w14:paraId="0691F4E1" w14:textId="77777777" w:rsidR="002C2399" w:rsidRPr="0071662C" w:rsidRDefault="002C2399" w:rsidP="002C2399">
      <w:pPr>
        <w:rPr>
          <w:rFonts w:ascii="Arial" w:hAnsi="Arial" w:cs="Arial"/>
          <w:sz w:val="22"/>
          <w:szCs w:val="22"/>
        </w:rPr>
      </w:pPr>
    </w:p>
    <w:p w14:paraId="286C08B3" w14:textId="0B487D86" w:rsidR="002C2399" w:rsidRPr="0057151D" w:rsidRDefault="002C2399" w:rsidP="002C2399">
      <w:pPr>
        <w:jc w:val="both"/>
        <w:rPr>
          <w:rFonts w:ascii="Arial" w:hAnsi="Arial" w:cs="Arial"/>
          <w:sz w:val="22"/>
          <w:szCs w:val="22"/>
        </w:rPr>
      </w:pPr>
      <w:r w:rsidRPr="0057151D">
        <w:rPr>
          <w:rFonts w:ascii="Arial" w:hAnsi="Arial" w:cs="Arial"/>
          <w:sz w:val="22"/>
          <w:szCs w:val="22"/>
        </w:rPr>
        <w:t xml:space="preserve">The public has </w:t>
      </w:r>
      <w:r w:rsidR="00D61390">
        <w:rPr>
          <w:rFonts w:ascii="Arial" w:hAnsi="Arial" w:cs="Arial"/>
          <w:sz w:val="22"/>
          <w:szCs w:val="22"/>
        </w:rPr>
        <w:t>seven</w:t>
      </w:r>
      <w:r w:rsidRPr="0057151D">
        <w:rPr>
          <w:rFonts w:ascii="Arial" w:hAnsi="Arial" w:cs="Arial"/>
          <w:sz w:val="22"/>
          <w:szCs w:val="22"/>
        </w:rPr>
        <w:t xml:space="preserve"> (</w:t>
      </w:r>
      <w:r w:rsidR="00066DD2">
        <w:rPr>
          <w:rFonts w:ascii="Arial" w:hAnsi="Arial" w:cs="Arial"/>
          <w:sz w:val="22"/>
          <w:szCs w:val="22"/>
        </w:rPr>
        <w:t>7</w:t>
      </w:r>
      <w:r w:rsidRPr="0057151D">
        <w:rPr>
          <w:rFonts w:ascii="Arial" w:hAnsi="Arial" w:cs="Arial"/>
          <w:sz w:val="22"/>
          <w:szCs w:val="22"/>
        </w:rPr>
        <w:t xml:space="preserve">) days to comment on this proposed item. The </w:t>
      </w:r>
      <w:r w:rsidR="00661BB8">
        <w:rPr>
          <w:rFonts w:ascii="Arial" w:hAnsi="Arial" w:cs="Arial"/>
          <w:sz w:val="22"/>
          <w:szCs w:val="22"/>
        </w:rPr>
        <w:t>seven</w:t>
      </w:r>
      <w:r w:rsidRPr="0057151D">
        <w:rPr>
          <w:rFonts w:ascii="Arial" w:hAnsi="Arial" w:cs="Arial"/>
          <w:sz w:val="22"/>
          <w:szCs w:val="22"/>
        </w:rPr>
        <w:t xml:space="preserve">-day period extends from </w:t>
      </w:r>
      <w:r w:rsidR="00D61390">
        <w:rPr>
          <w:rFonts w:ascii="Arial" w:hAnsi="Arial" w:cs="Arial"/>
          <w:sz w:val="22"/>
          <w:szCs w:val="22"/>
        </w:rPr>
        <w:t>Tuesday</w:t>
      </w:r>
      <w:r w:rsidRPr="0057151D">
        <w:rPr>
          <w:rFonts w:ascii="Arial" w:hAnsi="Arial" w:cs="Arial"/>
          <w:sz w:val="22"/>
          <w:szCs w:val="22"/>
        </w:rPr>
        <w:t xml:space="preserve">, </w:t>
      </w:r>
      <w:r w:rsidR="0057151D" w:rsidRPr="0057151D">
        <w:rPr>
          <w:rFonts w:ascii="Arial" w:hAnsi="Arial" w:cs="Arial"/>
          <w:sz w:val="22"/>
          <w:szCs w:val="22"/>
        </w:rPr>
        <w:t xml:space="preserve">August </w:t>
      </w:r>
      <w:r w:rsidR="00D61390">
        <w:rPr>
          <w:rFonts w:ascii="Arial" w:hAnsi="Arial" w:cs="Arial"/>
          <w:sz w:val="22"/>
          <w:szCs w:val="22"/>
        </w:rPr>
        <w:t>8</w:t>
      </w:r>
      <w:r w:rsidRPr="0057151D">
        <w:rPr>
          <w:rFonts w:ascii="Arial" w:hAnsi="Arial" w:cs="Arial"/>
          <w:sz w:val="22"/>
          <w:szCs w:val="22"/>
        </w:rPr>
        <w:t xml:space="preserve">, 2023, through </w:t>
      </w:r>
      <w:r w:rsidR="00EF48CA">
        <w:rPr>
          <w:rFonts w:ascii="Arial" w:hAnsi="Arial" w:cs="Arial"/>
          <w:sz w:val="22"/>
          <w:szCs w:val="22"/>
        </w:rPr>
        <w:t>Tues</w:t>
      </w:r>
      <w:r w:rsidRPr="0057151D">
        <w:rPr>
          <w:rFonts w:ascii="Arial" w:hAnsi="Arial" w:cs="Arial"/>
          <w:sz w:val="22"/>
          <w:szCs w:val="22"/>
        </w:rPr>
        <w:t xml:space="preserve">day, </w:t>
      </w:r>
      <w:r w:rsidR="00EF48CA">
        <w:rPr>
          <w:rFonts w:ascii="Arial" w:hAnsi="Arial" w:cs="Arial"/>
          <w:sz w:val="22"/>
          <w:szCs w:val="22"/>
        </w:rPr>
        <w:t>August 15</w:t>
      </w:r>
      <w:r w:rsidRPr="0057151D">
        <w:rPr>
          <w:rFonts w:ascii="Arial" w:hAnsi="Arial" w:cs="Arial"/>
          <w:sz w:val="22"/>
          <w:szCs w:val="22"/>
        </w:rPr>
        <w:t xml:space="preserve">, 2023. Upon completion of the </w:t>
      </w:r>
      <w:r w:rsidR="00EF48CA">
        <w:rPr>
          <w:rFonts w:ascii="Arial" w:hAnsi="Arial" w:cs="Arial"/>
          <w:sz w:val="22"/>
          <w:szCs w:val="22"/>
        </w:rPr>
        <w:t>7</w:t>
      </w:r>
      <w:r w:rsidRPr="0057151D">
        <w:rPr>
          <w:rFonts w:ascii="Arial" w:hAnsi="Arial" w:cs="Arial"/>
          <w:sz w:val="22"/>
          <w:szCs w:val="22"/>
        </w:rPr>
        <w:t>-day public comment period, HCDD will take this item to City Council.</w:t>
      </w:r>
    </w:p>
    <w:p w14:paraId="539684E5" w14:textId="77777777" w:rsidR="002C2399" w:rsidRPr="0057151D" w:rsidRDefault="002C2399" w:rsidP="002C2399">
      <w:pPr>
        <w:jc w:val="both"/>
        <w:rPr>
          <w:rFonts w:ascii="Arial" w:hAnsi="Arial" w:cs="Arial"/>
          <w:sz w:val="22"/>
          <w:szCs w:val="22"/>
        </w:rPr>
      </w:pPr>
    </w:p>
    <w:p w14:paraId="507539E4" w14:textId="77777777" w:rsidR="002C2399" w:rsidRPr="0057151D" w:rsidRDefault="002C2399" w:rsidP="0071662C">
      <w:pPr>
        <w:rPr>
          <w:rFonts w:ascii="Arial" w:hAnsi="Arial" w:cs="Arial"/>
          <w:sz w:val="22"/>
          <w:szCs w:val="22"/>
        </w:rPr>
      </w:pPr>
      <w:r w:rsidRPr="0057151D">
        <w:rPr>
          <w:rFonts w:ascii="Arial" w:hAnsi="Arial" w:cs="Arial"/>
          <w:sz w:val="22"/>
          <w:szCs w:val="22"/>
        </w:rPr>
        <w:t>For additional information on this item, contact Metchm Lohoues-Washington at (832) 394-6180. Written comments can be submitted by email to Anne.Lohoues-Washington@houstontx.gov .</w:t>
      </w:r>
    </w:p>
    <w:p w14:paraId="3C3AC92E" w14:textId="77777777" w:rsidR="002C2399" w:rsidRPr="0057151D" w:rsidRDefault="002C2399" w:rsidP="002C2399">
      <w:pPr>
        <w:jc w:val="both"/>
        <w:rPr>
          <w:rFonts w:ascii="Arial" w:hAnsi="Arial" w:cs="Arial"/>
          <w:sz w:val="22"/>
          <w:szCs w:val="22"/>
        </w:rPr>
      </w:pPr>
    </w:p>
    <w:p w14:paraId="3644AC06" w14:textId="4E52E9DA" w:rsidR="002C2399" w:rsidRPr="0057151D" w:rsidRDefault="002C2399" w:rsidP="0071662C">
      <w:pPr>
        <w:rPr>
          <w:rFonts w:ascii="Arial" w:hAnsi="Arial" w:cs="Arial"/>
          <w:sz w:val="22"/>
          <w:szCs w:val="22"/>
        </w:rPr>
      </w:pPr>
      <w:r w:rsidRPr="0057151D">
        <w:rPr>
          <w:rFonts w:ascii="Arial" w:hAnsi="Arial" w:cs="Arial"/>
          <w:sz w:val="22"/>
          <w:szCs w:val="22"/>
        </w:rPr>
        <w:t xml:space="preserve">For specific questions or concerns about fair housing or landlord/tenant relations, please contact Yolanda Guess-Jeffries at (832) 394-6200 ext </w:t>
      </w:r>
      <w:r w:rsidR="007A0150" w:rsidRPr="0057151D">
        <w:rPr>
          <w:rFonts w:ascii="Arial" w:hAnsi="Arial" w:cs="Arial"/>
          <w:sz w:val="22"/>
          <w:szCs w:val="22"/>
        </w:rPr>
        <w:t>1</w:t>
      </w:r>
      <w:r w:rsidRPr="0057151D">
        <w:rPr>
          <w:rFonts w:ascii="Arial" w:hAnsi="Arial" w:cs="Arial"/>
          <w:sz w:val="22"/>
          <w:szCs w:val="22"/>
        </w:rPr>
        <w:t>. For any information about our Complaints and Appeals Process, please access the following: https://houstontx.gov/housing/complaints.html and https://houstontx.gov/housing/appeals.html.  For more information about HCDD and its programs, please access HCDD’s website at www.houstontx.gov/housing.</w:t>
      </w:r>
    </w:p>
    <w:p w14:paraId="73CE2002" w14:textId="77777777" w:rsidR="00E047ED" w:rsidRDefault="00E047ED"/>
    <w:sectPr w:rsidR="00E04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99"/>
    <w:rsid w:val="00066DD2"/>
    <w:rsid w:val="00086BC9"/>
    <w:rsid w:val="00141E1E"/>
    <w:rsid w:val="001B4316"/>
    <w:rsid w:val="002104BE"/>
    <w:rsid w:val="002C2399"/>
    <w:rsid w:val="004462F6"/>
    <w:rsid w:val="004476E3"/>
    <w:rsid w:val="005708A5"/>
    <w:rsid w:val="0057151D"/>
    <w:rsid w:val="00661BB8"/>
    <w:rsid w:val="006F1F0E"/>
    <w:rsid w:val="0071662C"/>
    <w:rsid w:val="0072179A"/>
    <w:rsid w:val="00743516"/>
    <w:rsid w:val="007A0150"/>
    <w:rsid w:val="0081650D"/>
    <w:rsid w:val="0092798A"/>
    <w:rsid w:val="00A517F7"/>
    <w:rsid w:val="00A61870"/>
    <w:rsid w:val="00AC21BA"/>
    <w:rsid w:val="00AF733B"/>
    <w:rsid w:val="00C45184"/>
    <w:rsid w:val="00C847A4"/>
    <w:rsid w:val="00D35A47"/>
    <w:rsid w:val="00D61390"/>
    <w:rsid w:val="00DF54E5"/>
    <w:rsid w:val="00E047ED"/>
    <w:rsid w:val="00EF48CA"/>
    <w:rsid w:val="00F07852"/>
    <w:rsid w:val="00FD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2FEE"/>
  <w15:chartTrackingRefBased/>
  <w15:docId w15:val="{5CF2D68A-7E2D-4EC6-91F0-91EC4991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9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4316"/>
    <w:pPr>
      <w:spacing w:before="100" w:beforeAutospacing="1" w:after="100" w:afterAutospacing="1"/>
    </w:pPr>
  </w:style>
  <w:style w:type="character" w:customStyle="1" w:styleId="normaltextrun">
    <w:name w:val="normaltextrun"/>
    <w:basedOn w:val="DefaultParagraphFont"/>
    <w:rsid w:val="001B4316"/>
  </w:style>
  <w:style w:type="paragraph" w:styleId="Revision">
    <w:name w:val="Revision"/>
    <w:hidden/>
    <w:uiPriority w:val="99"/>
    <w:semiHidden/>
    <w:rsid w:val="004462F6"/>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35A47"/>
    <w:rPr>
      <w:sz w:val="16"/>
      <w:szCs w:val="16"/>
    </w:rPr>
  </w:style>
  <w:style w:type="paragraph" w:styleId="CommentText">
    <w:name w:val="annotation text"/>
    <w:basedOn w:val="Normal"/>
    <w:link w:val="CommentTextChar"/>
    <w:uiPriority w:val="99"/>
    <w:semiHidden/>
    <w:unhideWhenUsed/>
    <w:rsid w:val="00D35A47"/>
    <w:rPr>
      <w:sz w:val="20"/>
      <w:szCs w:val="20"/>
    </w:rPr>
  </w:style>
  <w:style w:type="character" w:customStyle="1" w:styleId="CommentTextChar">
    <w:name w:val="Comment Text Char"/>
    <w:basedOn w:val="DefaultParagraphFont"/>
    <w:link w:val="CommentText"/>
    <w:uiPriority w:val="99"/>
    <w:semiHidden/>
    <w:rsid w:val="00D35A4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5A47"/>
    <w:rPr>
      <w:b/>
      <w:bCs/>
    </w:rPr>
  </w:style>
  <w:style w:type="character" w:customStyle="1" w:styleId="CommentSubjectChar">
    <w:name w:val="Comment Subject Char"/>
    <w:basedOn w:val="CommentTextChar"/>
    <w:link w:val="CommentSubject"/>
    <w:uiPriority w:val="99"/>
    <w:semiHidden/>
    <w:rsid w:val="00D35A47"/>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9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Goodner, Jamie - HCD</dc:creator>
  <cp:keywords/>
  <dc:description/>
  <cp:lastModifiedBy>Goodner, Jamie - HCD</cp:lastModifiedBy>
  <cp:revision>2</cp:revision>
  <dcterms:created xsi:type="dcterms:W3CDTF">2023-08-07T21:08:00Z</dcterms:created>
  <dcterms:modified xsi:type="dcterms:W3CDTF">2023-08-07T21:08:00Z</dcterms:modified>
</cp:coreProperties>
</file>